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4309" w14:textId="77777777" w:rsidR="00676187" w:rsidRDefault="00676187">
      <w:bookmarkStart w:id="0" w:name="_GoBack"/>
      <w:bookmarkEnd w:id="0"/>
      <w:r w:rsidRPr="00DD6023">
        <w:rPr>
          <w:rFonts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0C2F72" wp14:editId="1D851536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3923030" cy="1371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D9007" w14:textId="77777777" w:rsidR="00676187" w:rsidRDefault="00676187"/>
    <w:p w14:paraId="496B3BA0" w14:textId="77777777" w:rsidR="00A959B7" w:rsidRDefault="00A959B7"/>
    <w:p w14:paraId="31DB5639" w14:textId="77777777" w:rsidR="00676187" w:rsidRDefault="00676187"/>
    <w:p w14:paraId="46878E2A" w14:textId="77777777" w:rsidR="00676187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5965C9B5" w14:textId="44A85BDB" w:rsidR="00676187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30F80689" w14:textId="17353D9C" w:rsidR="00676187" w:rsidRPr="000207CC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The C</w:t>
      </w:r>
      <w:r w:rsidR="001E3E80">
        <w:rPr>
          <w:rFonts w:ascii="Century Gothic" w:hAnsi="Century Gothic"/>
          <w:color w:val="365F91" w:themeColor="accent1" w:themeShade="BF"/>
          <w:sz w:val="40"/>
          <w:szCs w:val="40"/>
        </w:rPr>
        <w:t>IBTAC</w:t>
      </w: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 xml:space="preserve"> / Sally Durant </w:t>
      </w:r>
    </w:p>
    <w:p w14:paraId="361F912F" w14:textId="77777777" w:rsidR="00676187" w:rsidRPr="000207CC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Level 4 Qual</w:t>
      </w:r>
      <w:r>
        <w:rPr>
          <w:rFonts w:ascii="Century Gothic" w:hAnsi="Century Gothic"/>
          <w:color w:val="365F91" w:themeColor="accent1" w:themeShade="BF"/>
          <w:sz w:val="40"/>
          <w:szCs w:val="40"/>
        </w:rPr>
        <w:t>i</w:t>
      </w: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fication Portfolio</w:t>
      </w:r>
    </w:p>
    <w:p w14:paraId="741182A0" w14:textId="5CA8DF5B" w:rsidR="00676187" w:rsidRPr="000207CC" w:rsidRDefault="00676187" w:rsidP="00676187">
      <w:pPr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5ECD2A10" w14:textId="77777777" w:rsidR="00676187" w:rsidRDefault="00676187" w:rsidP="00676187">
      <w:pPr>
        <w:jc w:val="center"/>
        <w:rPr>
          <w:rFonts w:ascii="Century Gothic" w:hAnsi="Century Gothic"/>
          <w:color w:val="808080" w:themeColor="background1" w:themeShade="80"/>
          <w:sz w:val="40"/>
          <w:szCs w:val="40"/>
        </w:rPr>
      </w:pPr>
      <w:r>
        <w:rPr>
          <w:rFonts w:ascii="Century Gothic" w:hAnsi="Century Gothic"/>
          <w:color w:val="808080" w:themeColor="background1" w:themeShade="80"/>
          <w:sz w:val="40"/>
          <w:szCs w:val="40"/>
        </w:rPr>
        <w:t xml:space="preserve">UNIT ONE </w:t>
      </w:r>
    </w:p>
    <w:p w14:paraId="7FD37E0D" w14:textId="3591CEE6" w:rsidR="00676187" w:rsidRDefault="00676187" w:rsidP="00676187">
      <w:pPr>
        <w:spacing w:line="276" w:lineRule="auto"/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</w:pPr>
      <w:r w:rsidRPr="000207CC"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  <w:t>Core Knowledge For Aesthetic Practice</w:t>
      </w:r>
    </w:p>
    <w:p w14:paraId="6F97BB8B" w14:textId="386CC906" w:rsidR="00676187" w:rsidRDefault="00676187" w:rsidP="00676187">
      <w:pPr>
        <w:spacing w:line="276" w:lineRule="auto"/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</w:pPr>
    </w:p>
    <w:p w14:paraId="2B02C965" w14:textId="77777777" w:rsidR="00676187" w:rsidRPr="00F655DF" w:rsidRDefault="00676187" w:rsidP="00676187">
      <w:pPr>
        <w:spacing w:line="276" w:lineRule="auto"/>
        <w:jc w:val="center"/>
        <w:rPr>
          <w:rFonts w:ascii="Century Gothic" w:eastAsia="Arial Unicode MS" w:hAnsi="Century Gothic" w:cs="Arial"/>
          <w:color w:val="1F497D" w:themeColor="text2"/>
          <w:sz w:val="40"/>
          <w:szCs w:val="40"/>
        </w:rPr>
      </w:pPr>
      <w:r w:rsidRPr="00F655DF">
        <w:rPr>
          <w:rFonts w:ascii="Century Gothic" w:eastAsia="Arial Unicode MS" w:hAnsi="Century Gothic" w:cs="Arial"/>
          <w:color w:val="1F497D" w:themeColor="text2"/>
          <w:sz w:val="40"/>
          <w:szCs w:val="40"/>
        </w:rPr>
        <w:t>UNIT ASSIGNMENT</w:t>
      </w:r>
    </w:p>
    <w:p w14:paraId="24F4F1F3" w14:textId="77A96631" w:rsidR="00676187" w:rsidRDefault="00676187"/>
    <w:p w14:paraId="63F2AAFA" w14:textId="38C25572" w:rsidR="00676187" w:rsidRDefault="00EF3902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58B8892" wp14:editId="1254C2C5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914400" cy="9144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1F65" w14:textId="47E19FEF" w:rsidR="00676187" w:rsidRDefault="00676187"/>
    <w:p w14:paraId="6D3F5914" w14:textId="0E13AAEE" w:rsidR="00676187" w:rsidRDefault="00676187"/>
    <w:p w14:paraId="324949FB" w14:textId="37C017D8" w:rsidR="00676187" w:rsidRDefault="00676187"/>
    <w:p w14:paraId="40A7E372" w14:textId="0E3CAA95" w:rsidR="002E3AAA" w:rsidRDefault="002E3AAA"/>
    <w:p w14:paraId="60C57D87" w14:textId="558D8A29" w:rsidR="00DD42FF" w:rsidRDefault="0018537A">
      <w:r w:rsidRPr="00B7418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3E8F" wp14:editId="31FA3A83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715000" cy="2286000"/>
                <wp:effectExtent l="50800" t="25400" r="76200" b="101600"/>
                <wp:wrapThrough wrapText="bothSides">
                  <wp:wrapPolygon edited="0">
                    <wp:start x="768" y="-240"/>
                    <wp:lineTo x="-192" y="0"/>
                    <wp:lineTo x="-192" y="20880"/>
                    <wp:lineTo x="864" y="22320"/>
                    <wp:lineTo x="20736" y="22320"/>
                    <wp:lineTo x="20832" y="22080"/>
                    <wp:lineTo x="21792" y="19440"/>
                    <wp:lineTo x="21792" y="3120"/>
                    <wp:lineTo x="21312" y="1200"/>
                    <wp:lineTo x="20832" y="-240"/>
                    <wp:lineTo x="768" y="-240"/>
                  </wp:wrapPolygon>
                </wp:wrapThrough>
                <wp:docPr id="10768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8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6F74A" w14:textId="77777777" w:rsidR="0018537A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4A3EB4">
                              <w:rPr>
                                <w:rFonts w:ascii="Century Gothic" w:hAnsi="Century Gothic" w:cs="Century Gothic"/>
                                <w:b/>
                                <w:color w:val="376092"/>
                                <w:kern w:val="24"/>
                                <w:lang w:val="en-US"/>
                              </w:rPr>
                              <w:t>T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ask 1 Module 3 Section 1</w:t>
                            </w:r>
                          </w:p>
                          <w:p w14:paraId="7FE9AC2B" w14:textId="77777777" w:rsidR="0018537A" w:rsidRPr="004A3EB4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27EE91A" w14:textId="77777777" w:rsidR="0018537A" w:rsidRPr="004A3EB4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Research and catalogue details of the main 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systemic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bacterial, viral, fungal and parasitic illnesses which affect the 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human body as a whole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 </w:t>
                            </w:r>
                          </w:p>
                          <w:p w14:paraId="19C17179" w14:textId="77777777" w:rsidR="0018537A" w:rsidRPr="004A3EB4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Some of these infections have already been mentioned but there are many others you need to be aware of.</w:t>
                            </w:r>
                          </w:p>
                          <w:p w14:paraId="2D2AFF6E" w14:textId="77777777" w:rsidR="0018537A" w:rsidRPr="004A3EB4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Your research should include the principle signs and symptoms of each illness and a 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 xml:space="preserve">brief </w:t>
                            </w:r>
                            <w:r w:rsidRPr="004A3EB4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indication of how it may be treated by a doctor</w:t>
                            </w:r>
                          </w:p>
                          <w:p w14:paraId="6595FBF2" w14:textId="77777777" w:rsidR="0018537A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376092"/>
                                <w:kern w:val="24"/>
                                <w:lang w:val="en-US"/>
                              </w:rPr>
                            </w:pPr>
                          </w:p>
                          <w:p w14:paraId="45EF5CB6" w14:textId="77777777" w:rsidR="0018537A" w:rsidRPr="004A3EB4" w:rsidRDefault="0018537A" w:rsidP="0018537A">
                            <w:pPr>
                              <w:tabs>
                                <w:tab w:val="left" w:pos="1386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E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the checklists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your course notes </w:t>
                            </w:r>
                            <w:r w:rsidRPr="004A3E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 ensure you cover the most pertinent systemic infections</w:t>
                            </w:r>
                          </w:p>
                          <w:p w14:paraId="0AC49E3E" w14:textId="77777777" w:rsidR="0018537A" w:rsidRPr="00B74186" w:rsidRDefault="0018537A" w:rsidP="001853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23E8F" id="Rounded Rectangle 5" o:spid="_x0000_s1026" style="position:absolute;margin-left:0;margin-top:44.3pt;width:45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" fillcolor="#dbe5f1 [660]" strokecolor="#4579b8 [3044]">
                <v:shadow on="t" color="black" opacity="22937f" origin=",.5" offset="0,.63889mm"/>
                <v:textbox>
                  <w:txbxContent>
                    <w:p w14:paraId="6626F74A" w14:textId="77777777" w:rsidR="0018537A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 w:rsidRPr="004A3EB4">
                        <w:rPr>
                          <w:rFonts w:ascii="Century Gothic" w:hAnsi="Century Gothic" w:cs="Century Gothic"/>
                          <w:b/>
                          <w:color w:val="376092"/>
                          <w:kern w:val="24"/>
                          <w:lang w:val="en-US"/>
                        </w:rPr>
                        <w:t>T</w:t>
                      </w:r>
                      <w:r w:rsidRPr="004A3EB4">
                        <w:rPr>
                          <w:rFonts w:ascii="Century Gothic" w:hAnsi="Century Gothic" w:cs="Century Gothic"/>
                          <w:b/>
                          <w:color w:val="000000" w:themeColor="text1"/>
                          <w:kern w:val="24"/>
                          <w:lang w:val="en-US"/>
                        </w:rPr>
                        <w:t>ask 1 Module 3 Section 1</w:t>
                      </w:r>
                    </w:p>
                    <w:p w14:paraId="7FE9AC2B" w14:textId="77777777" w:rsidR="0018537A" w:rsidRPr="004A3EB4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427EE91A" w14:textId="77777777" w:rsidR="0018537A" w:rsidRPr="004A3EB4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Research and catalogue details of the main </w:t>
                      </w:r>
                      <w:r w:rsidRPr="004A3EB4">
                        <w:rPr>
                          <w:rFonts w:ascii="Century Gothic" w:hAnsi="Century Gothic" w:cs="Century Gothic"/>
                          <w:b/>
                          <w:color w:val="000000" w:themeColor="text1"/>
                          <w:kern w:val="24"/>
                          <w:lang w:val="en-US"/>
                        </w:rPr>
                        <w:t>systemic</w:t>
                      </w:r>
                      <w:r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bacterial, viral, fungal and parasitic illnesses which affect the </w:t>
                      </w:r>
                      <w:r w:rsidRPr="004A3EB4"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human body as a whole</w:t>
                      </w: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.  </w:t>
                      </w:r>
                    </w:p>
                    <w:p w14:paraId="19C17179" w14:textId="77777777" w:rsidR="0018537A" w:rsidRPr="004A3EB4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</w:pP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Some of these infections have already been mentioned but there are many others you need to be aware of.</w:t>
                      </w:r>
                    </w:p>
                    <w:p w14:paraId="2D2AFF6E" w14:textId="77777777" w:rsidR="0018537A" w:rsidRPr="004A3EB4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</w:pP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Your research should include the principle signs and symptoms of each illness and a </w:t>
                      </w: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 xml:space="preserve">brief </w:t>
                      </w:r>
                      <w:r w:rsidRPr="004A3EB4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indication of how it may be treated by a doctor</w:t>
                      </w:r>
                    </w:p>
                    <w:p w14:paraId="6595FBF2" w14:textId="77777777" w:rsidR="0018537A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376092"/>
                          <w:kern w:val="24"/>
                          <w:lang w:val="en-US"/>
                        </w:rPr>
                      </w:pPr>
                    </w:p>
                    <w:p w14:paraId="45EF5CB6" w14:textId="77777777" w:rsidR="0018537A" w:rsidRPr="004A3EB4" w:rsidRDefault="0018537A" w:rsidP="0018537A">
                      <w:pPr>
                        <w:tabs>
                          <w:tab w:val="left" w:pos="1386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A3EB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Use the checklists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 your course notes </w:t>
                      </w:r>
                      <w:r w:rsidRPr="004A3EB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to ensure you cover the most pertinent systemic infections</w:t>
                      </w:r>
                    </w:p>
                    <w:p w14:paraId="0AC49E3E" w14:textId="77777777" w:rsidR="0018537A" w:rsidRPr="00B74186" w:rsidRDefault="0018537A" w:rsidP="001853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123609B" w14:textId="5A28DE9C" w:rsidR="00601068" w:rsidRDefault="00601068"/>
    <w:p w14:paraId="35C166FF" w14:textId="6254B169" w:rsidR="00EF3902" w:rsidRDefault="00EF3902"/>
    <w:p w14:paraId="0D201915" w14:textId="56E4C615" w:rsidR="00FD2E6A" w:rsidRDefault="00FD2E6A"/>
    <w:sectPr w:rsidR="00FD2E6A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C6C5A"/>
    <w:multiLevelType w:val="hybridMultilevel"/>
    <w:tmpl w:val="EFB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83F"/>
    <w:multiLevelType w:val="hybridMultilevel"/>
    <w:tmpl w:val="350C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87"/>
    <w:rsid w:val="000016DD"/>
    <w:rsid w:val="000366C1"/>
    <w:rsid w:val="00037C93"/>
    <w:rsid w:val="000E5C68"/>
    <w:rsid w:val="0018537A"/>
    <w:rsid w:val="001B4EB3"/>
    <w:rsid w:val="001E3E80"/>
    <w:rsid w:val="00217377"/>
    <w:rsid w:val="002E3AAA"/>
    <w:rsid w:val="003214D9"/>
    <w:rsid w:val="00411CA7"/>
    <w:rsid w:val="004D5977"/>
    <w:rsid w:val="005E5D15"/>
    <w:rsid w:val="00601068"/>
    <w:rsid w:val="00676187"/>
    <w:rsid w:val="006D2800"/>
    <w:rsid w:val="00830ABF"/>
    <w:rsid w:val="008926BD"/>
    <w:rsid w:val="008D224E"/>
    <w:rsid w:val="008E7B54"/>
    <w:rsid w:val="009551F9"/>
    <w:rsid w:val="00997DAF"/>
    <w:rsid w:val="00A959B7"/>
    <w:rsid w:val="00B450AA"/>
    <w:rsid w:val="00DD42FF"/>
    <w:rsid w:val="00E55913"/>
    <w:rsid w:val="00EF3902"/>
    <w:rsid w:val="00FD2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AF744"/>
  <w15:docId w15:val="{3147F130-F674-495E-9A4A-23C3C0E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18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D224E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1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2</cp:revision>
  <dcterms:created xsi:type="dcterms:W3CDTF">2018-03-15T12:12:00Z</dcterms:created>
  <dcterms:modified xsi:type="dcterms:W3CDTF">2018-03-15T12:12:00Z</dcterms:modified>
</cp:coreProperties>
</file>